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07" w:rsidRDefault="00895807" w:rsidP="001D2A1C">
      <w:pPr>
        <w:pStyle w:val="berschrift2"/>
        <w:spacing w:line="276" w:lineRule="auto"/>
        <w:rPr>
          <w:rFonts w:asciiTheme="minorHAnsi" w:hAnsiTheme="minorHAnsi" w:cstheme="minorHAnsi"/>
          <w:lang w:val="en-GB"/>
        </w:rPr>
      </w:pPr>
      <w:bookmarkStart w:id="0" w:name="_Toc69066394"/>
      <w:bookmarkStart w:id="1" w:name="_Hlk70414994"/>
    </w:p>
    <w:p w:rsidR="00895807" w:rsidRDefault="00895807" w:rsidP="00895807">
      <w:pPr>
        <w:rPr>
          <w:lang w:val="en-GB"/>
        </w:rPr>
      </w:pPr>
    </w:p>
    <w:p w:rsidR="00895807" w:rsidRPr="00421F4E" w:rsidRDefault="00895807" w:rsidP="00895807">
      <w:pPr>
        <w:spacing w:line="276" w:lineRule="auto"/>
        <w:jc w:val="center"/>
        <w:rPr>
          <w:rFonts w:asciiTheme="minorHAnsi" w:hAnsiTheme="minorHAnsi" w:cstheme="minorHAnsi"/>
          <w:sz w:val="40"/>
          <w:szCs w:val="40"/>
          <w:lang w:val="en-GB"/>
        </w:rPr>
      </w:pPr>
      <w:r w:rsidRPr="00421F4E">
        <w:rPr>
          <w:rFonts w:asciiTheme="minorHAnsi" w:hAnsiTheme="minorHAnsi" w:cstheme="minorHAnsi"/>
          <w:noProof/>
          <w:lang w:val="en-GB" w:eastAsia="de-DE"/>
        </w:rPr>
        <w:drawing>
          <wp:inline distT="0" distB="0" distL="0" distR="0" wp14:anchorId="09E25267" wp14:editId="4A7FFC1B">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895807" w:rsidRPr="00421F4E" w:rsidRDefault="00895807" w:rsidP="00895807">
      <w:pPr>
        <w:spacing w:line="276" w:lineRule="auto"/>
        <w:jc w:val="center"/>
        <w:rPr>
          <w:rStyle w:val="Hervorhebung"/>
          <w:rFonts w:asciiTheme="minorHAnsi" w:hAnsiTheme="minorHAnsi" w:cstheme="minorHAnsi"/>
          <w:b/>
          <w:sz w:val="28"/>
          <w:lang w:val="en-GB"/>
        </w:rPr>
      </w:pPr>
    </w:p>
    <w:p w:rsidR="00895807" w:rsidRPr="00421F4E" w:rsidRDefault="00895807" w:rsidP="00895807">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895807" w:rsidRPr="00421F4E" w:rsidRDefault="00895807" w:rsidP="00895807">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895807" w:rsidRPr="00421F4E" w:rsidRDefault="00895807" w:rsidP="00895807">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895807" w:rsidRPr="00421F4E" w:rsidRDefault="00895807" w:rsidP="00895807">
      <w:pPr>
        <w:spacing w:line="276" w:lineRule="auto"/>
        <w:jc w:val="center"/>
        <w:rPr>
          <w:rFonts w:asciiTheme="minorHAnsi" w:hAnsiTheme="minorHAnsi" w:cstheme="minorHAnsi"/>
          <w:b/>
          <w:sz w:val="40"/>
          <w:szCs w:val="40"/>
          <w:lang w:val="en-GB"/>
        </w:rPr>
      </w:pPr>
    </w:p>
    <w:p w:rsidR="00895807" w:rsidRDefault="00895807" w:rsidP="00895807">
      <w:pPr>
        <w:spacing w:line="276" w:lineRule="auto"/>
        <w:jc w:val="center"/>
        <w:rPr>
          <w:rFonts w:asciiTheme="minorHAnsi" w:hAnsiTheme="minorHAnsi" w:cstheme="minorHAnsi"/>
          <w:b/>
          <w:sz w:val="32"/>
          <w:szCs w:val="32"/>
          <w:lang w:val="en-GB"/>
        </w:rPr>
      </w:pPr>
      <w:bookmarkStart w:id="2" w:name="_Hlk67926367"/>
      <w:r w:rsidRPr="00421F4E">
        <w:rPr>
          <w:rFonts w:asciiTheme="minorHAnsi" w:hAnsiTheme="minorHAnsi" w:cstheme="minorHAnsi"/>
          <w:b/>
          <w:sz w:val="40"/>
          <w:szCs w:val="40"/>
          <w:lang w:val="en-GB"/>
        </w:rPr>
        <w:t xml:space="preserve">The fifteen Core Results of the project DigI-VET </w:t>
      </w:r>
      <w:bookmarkEnd w:id="2"/>
      <w:r w:rsidRPr="00421F4E">
        <w:rPr>
          <w:rFonts w:asciiTheme="minorHAnsi" w:hAnsiTheme="minorHAnsi" w:cstheme="minorHAnsi"/>
          <w:b/>
          <w:sz w:val="40"/>
          <w:szCs w:val="40"/>
          <w:lang w:val="en-GB"/>
        </w:rPr>
        <w:br/>
      </w:r>
      <w:r>
        <w:rPr>
          <w:rFonts w:asciiTheme="minorHAnsi" w:hAnsiTheme="minorHAnsi" w:cstheme="minorHAnsi"/>
          <w:b/>
          <w:sz w:val="32"/>
          <w:szCs w:val="32"/>
          <w:lang w:val="en-GB"/>
        </w:rPr>
        <w:t xml:space="preserve">The DigI-VET </w:t>
      </w:r>
      <w:r>
        <w:rPr>
          <w:rFonts w:asciiTheme="minorHAnsi" w:hAnsiTheme="minorHAnsi" w:cstheme="minorHAnsi"/>
          <w:b/>
          <w:sz w:val="32"/>
          <w:szCs w:val="32"/>
          <w:lang w:val="en-GB"/>
        </w:rPr>
        <w:t>Online Observatory</w:t>
      </w:r>
    </w:p>
    <w:p w:rsidR="00895807" w:rsidRPr="00421F4E" w:rsidRDefault="00895807" w:rsidP="00895807">
      <w:pPr>
        <w:spacing w:line="276" w:lineRule="auto"/>
        <w:jc w:val="center"/>
        <w:rPr>
          <w:rFonts w:asciiTheme="minorHAnsi" w:hAnsiTheme="minorHAnsi" w:cstheme="minorHAnsi"/>
          <w:b/>
          <w:sz w:val="32"/>
          <w:szCs w:val="32"/>
          <w:lang w:val="en-GB"/>
        </w:rPr>
      </w:pPr>
    </w:p>
    <w:p w:rsidR="00895807" w:rsidRPr="00421F4E" w:rsidRDefault="00895807" w:rsidP="00895807">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895807" w:rsidRPr="00421F4E" w:rsidRDefault="00895807" w:rsidP="00895807">
      <w:pPr>
        <w:spacing w:line="276" w:lineRule="auto"/>
        <w:rPr>
          <w:rStyle w:val="Hervorhebung"/>
          <w:rFonts w:asciiTheme="minorHAnsi" w:hAnsiTheme="minorHAnsi" w:cstheme="minorHAnsi"/>
          <w:lang w:val="en-GB"/>
        </w:rPr>
      </w:pPr>
    </w:p>
    <w:p w:rsidR="00895807" w:rsidRPr="00421F4E" w:rsidRDefault="00895807" w:rsidP="00895807">
      <w:pPr>
        <w:pStyle w:val="MittlereSchattierung1-Akzent11"/>
        <w:spacing w:line="276" w:lineRule="auto"/>
        <w:ind w:left="2880" w:hanging="2880"/>
        <w:rPr>
          <w:rFonts w:asciiTheme="minorHAnsi" w:hAnsiTheme="minorHAnsi" w:cstheme="minorHAnsi"/>
        </w:rPr>
      </w:pPr>
    </w:p>
    <w:p w:rsidR="00895807" w:rsidRPr="00421F4E" w:rsidRDefault="00895807" w:rsidP="00895807">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895807" w:rsidRPr="00421F4E" w:rsidRDefault="00895807" w:rsidP="00895807">
      <w:pPr>
        <w:pStyle w:val="MittlereSchattierung1-Akzent11"/>
        <w:spacing w:line="276" w:lineRule="auto"/>
        <w:ind w:left="2880" w:hanging="2880"/>
        <w:rPr>
          <w:rFonts w:asciiTheme="minorHAnsi" w:hAnsiTheme="minorHAnsi" w:cstheme="minorHAnsi"/>
          <w:i/>
        </w:rPr>
      </w:pPr>
    </w:p>
    <w:p w:rsidR="00895807" w:rsidRPr="00421F4E" w:rsidRDefault="00895807" w:rsidP="00895807">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895807" w:rsidRPr="00421F4E" w:rsidRDefault="00895807" w:rsidP="00895807">
      <w:pPr>
        <w:pStyle w:val="MittlereSchattierung1-Akzent11"/>
        <w:tabs>
          <w:tab w:val="left" w:pos="2977"/>
        </w:tabs>
        <w:spacing w:line="276" w:lineRule="auto"/>
        <w:jc w:val="both"/>
        <w:rPr>
          <w:rFonts w:asciiTheme="minorHAnsi" w:hAnsiTheme="minorHAnsi" w:cstheme="minorHAnsi"/>
          <w:i/>
        </w:rPr>
      </w:pPr>
    </w:p>
    <w:p w:rsidR="00895807" w:rsidRPr="00421F4E" w:rsidRDefault="00895807" w:rsidP="00895807">
      <w:pPr>
        <w:pStyle w:val="MittlereSchattierung1-Akzent11"/>
        <w:tabs>
          <w:tab w:val="left" w:pos="2977"/>
        </w:tabs>
        <w:spacing w:line="276" w:lineRule="auto"/>
        <w:rPr>
          <w:rFonts w:asciiTheme="minorHAnsi" w:hAnsiTheme="minorHAnsi" w:cstheme="minorHAnsi"/>
          <w:i/>
        </w:rPr>
      </w:pPr>
    </w:p>
    <w:p w:rsidR="00895807" w:rsidRPr="00421F4E" w:rsidRDefault="00895807" w:rsidP="00895807">
      <w:pPr>
        <w:pStyle w:val="MittlereSchattierung1-Akzent11"/>
        <w:spacing w:line="276" w:lineRule="auto"/>
        <w:rPr>
          <w:rFonts w:asciiTheme="minorHAnsi" w:hAnsiTheme="minorHAnsi" w:cstheme="minorHAnsi"/>
          <w:i/>
        </w:rPr>
      </w:pPr>
    </w:p>
    <w:p w:rsidR="00895807" w:rsidRPr="00421F4E" w:rsidRDefault="00895807" w:rsidP="00895807">
      <w:pPr>
        <w:pStyle w:val="MittlereSchattierung1-Akzent11"/>
        <w:spacing w:line="276" w:lineRule="auto"/>
        <w:rPr>
          <w:rFonts w:asciiTheme="minorHAnsi" w:hAnsiTheme="minorHAnsi" w:cstheme="minorHAnsi"/>
          <w:i/>
        </w:rPr>
      </w:pPr>
    </w:p>
    <w:p w:rsidR="00895807" w:rsidRPr="00421F4E" w:rsidRDefault="00895807" w:rsidP="00895807">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2AF7649D" wp14:editId="6FDB957A">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895807" w:rsidRDefault="00895807" w:rsidP="001D2A1C">
      <w:pPr>
        <w:pStyle w:val="berschrift2"/>
        <w:spacing w:line="276" w:lineRule="auto"/>
        <w:rPr>
          <w:rFonts w:asciiTheme="minorHAnsi" w:hAnsiTheme="minorHAnsi" w:cstheme="minorHAnsi"/>
          <w:lang w:val="en-GB"/>
        </w:rPr>
      </w:pPr>
    </w:p>
    <w:p w:rsidR="00895807" w:rsidRDefault="00895807" w:rsidP="001D2A1C">
      <w:pPr>
        <w:pStyle w:val="berschrift2"/>
        <w:spacing w:line="276" w:lineRule="auto"/>
        <w:rPr>
          <w:rFonts w:asciiTheme="minorHAnsi" w:hAnsiTheme="minorHAnsi" w:cstheme="minorHAnsi"/>
          <w:lang w:val="en-GB"/>
        </w:rPr>
      </w:pPr>
    </w:p>
    <w:p w:rsidR="001D2A1C" w:rsidRPr="00421F4E" w:rsidRDefault="001D2A1C" w:rsidP="001D2A1C">
      <w:pPr>
        <w:pStyle w:val="berschrift2"/>
        <w:spacing w:line="276" w:lineRule="auto"/>
        <w:rPr>
          <w:rFonts w:asciiTheme="minorHAnsi" w:hAnsiTheme="minorHAnsi" w:cstheme="minorHAnsi"/>
          <w:lang w:val="en-GB"/>
        </w:rPr>
      </w:pPr>
      <w:r w:rsidRPr="00421F4E">
        <w:rPr>
          <w:rFonts w:asciiTheme="minorHAnsi" w:hAnsiTheme="minorHAnsi" w:cstheme="minorHAnsi"/>
          <w:lang w:val="en-GB"/>
        </w:rPr>
        <w:t>The DigI-VET Online Observatory with best practice information and videos</w:t>
      </w:r>
      <w:bookmarkEnd w:id="0"/>
    </w:p>
    <w:p w:rsidR="001D2A1C" w:rsidRPr="00421F4E" w:rsidRDefault="001D2A1C" w:rsidP="001D2A1C">
      <w:pPr>
        <w:spacing w:line="276" w:lineRule="auto"/>
        <w:rPr>
          <w:rFonts w:asciiTheme="minorHAnsi" w:hAnsiTheme="minorHAnsi" w:cstheme="minorHAnsi"/>
          <w:lang w:val="en-GB"/>
        </w:rPr>
      </w:pPr>
    </w:p>
    <w:p w:rsidR="001D2A1C" w:rsidRPr="00421F4E" w:rsidRDefault="001D2A1C" w:rsidP="001D2A1C">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To show how businesses integrate the benefits and new possibilities of technologies of Industry 4.0 the DigI-VET consortium create an online tool which provides insights into real existing showcases and offer pictures and videos of best practices examples. Moreover, a description of the enterprise and how the use digitisation it provided together with contact data. In total there are at least 25 showcases in the observatory (every partner provides 5 examples). To find the online observatory tool please visit: </w:t>
      </w:r>
    </w:p>
    <w:bookmarkEnd w:id="1"/>
    <w:p w:rsidR="001D2A1C" w:rsidRPr="00421F4E" w:rsidRDefault="001D2A1C" w:rsidP="001D2A1C">
      <w:pPr>
        <w:pStyle w:val="StandardWeb"/>
        <w:shd w:val="clear" w:color="auto" w:fill="FFFFFF"/>
        <w:spacing w:before="0" w:beforeAutospacing="0" w:after="360" w:afterAutospacing="0" w:line="276" w:lineRule="auto"/>
        <w:rPr>
          <w:rStyle w:val="Fett"/>
          <w:rFonts w:asciiTheme="minorHAnsi" w:hAnsiTheme="minorHAnsi" w:cstheme="minorHAnsi"/>
          <w:color w:val="333333"/>
          <w:lang w:val="en-GB"/>
        </w:rPr>
      </w:pPr>
    </w:p>
    <w:p w:rsidR="001D2A1C" w:rsidRPr="00421F4E" w:rsidRDefault="001D2A1C" w:rsidP="001D2A1C">
      <w:pPr>
        <w:pStyle w:val="StandardWeb"/>
        <w:shd w:val="clear" w:color="auto" w:fill="FFFFFF"/>
        <w:spacing w:before="0" w:beforeAutospacing="0" w:after="360" w:afterAutospacing="0" w:line="276" w:lineRule="auto"/>
        <w:rPr>
          <w:rFonts w:asciiTheme="minorHAnsi" w:hAnsiTheme="minorHAnsi" w:cstheme="minorHAnsi"/>
          <w:sz w:val="28"/>
          <w:u w:val="single"/>
          <w:lang w:val="en-GB"/>
        </w:rPr>
      </w:pPr>
      <w:bookmarkStart w:id="3" w:name="_Hlk70415008"/>
      <w:r w:rsidRPr="00421F4E">
        <w:rPr>
          <w:rStyle w:val="Fett"/>
          <w:rFonts w:asciiTheme="minorHAnsi" w:hAnsiTheme="minorHAnsi" w:cstheme="minorHAnsi"/>
          <w:color w:val="333333"/>
          <w:sz w:val="28"/>
          <w:u w:val="single"/>
          <w:lang w:val="en-GB"/>
        </w:rPr>
        <w:t>IO5: Online Observatory of Digitisation Best Practices</w:t>
      </w:r>
      <w:r w:rsidRPr="00421F4E">
        <w:rPr>
          <w:rStyle w:val="Fett"/>
          <w:rFonts w:asciiTheme="minorHAnsi" w:hAnsiTheme="minorHAnsi" w:cstheme="minorHAnsi"/>
          <w:color w:val="333333"/>
          <w:lang w:val="en-GB"/>
        </w:rPr>
        <w:br/>
      </w:r>
      <w:r w:rsidRPr="00421F4E">
        <w:rPr>
          <w:rStyle w:val="Fett"/>
          <w:rFonts w:asciiTheme="minorHAnsi" w:hAnsiTheme="minorHAnsi" w:cstheme="minorHAnsi"/>
          <w:color w:val="333333"/>
          <w:lang w:val="en-GB"/>
        </w:rPr>
        <w:br/>
      </w:r>
      <w:r w:rsidRPr="00421F4E">
        <w:rPr>
          <w:rFonts w:asciiTheme="minorHAnsi" w:hAnsiTheme="minorHAnsi" w:cstheme="minorHAnsi"/>
          <w:lang w:val="en-GB"/>
        </w:rPr>
        <w:t>The following documents give an insight into the criteria of the Online Observatory. Here the direct link to the download area of the DigI-VET website. Please click on the following Outcome headline:</w:t>
      </w:r>
    </w:p>
    <w:p w:rsidR="001D2A1C" w:rsidRPr="00421F4E" w:rsidRDefault="00EB0F66" w:rsidP="001D2A1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9" w:history="1">
        <w:r w:rsidR="001D2A1C" w:rsidRPr="00421F4E">
          <w:rPr>
            <w:rStyle w:val="Hyperlink"/>
            <w:rFonts w:asciiTheme="minorHAnsi" w:hAnsiTheme="minorHAnsi" w:cstheme="minorHAnsi"/>
            <w:color w:val="222222"/>
            <w:lang w:val="en-GB"/>
          </w:rPr>
          <w:t>O5-A1-P1-DiGI-VET Showcases and Online Observatory – EN</w:t>
        </w:r>
      </w:hyperlink>
    </w:p>
    <w:p w:rsidR="001D2A1C" w:rsidRPr="00421F4E" w:rsidRDefault="00EB0F66" w:rsidP="001D2A1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0" w:history="1">
        <w:r w:rsidR="001D2A1C" w:rsidRPr="00421F4E">
          <w:rPr>
            <w:rStyle w:val="Hyperlink"/>
            <w:rFonts w:asciiTheme="minorHAnsi" w:hAnsiTheme="minorHAnsi" w:cstheme="minorHAnsi"/>
            <w:color w:val="222222"/>
            <w:lang w:val="en-GB"/>
          </w:rPr>
          <w:t>O5-P1-DiGI-VET Showcases and Online Observatory-EN</w:t>
        </w:r>
      </w:hyperlink>
    </w:p>
    <w:p w:rsidR="001D2A1C" w:rsidRPr="00421F4E" w:rsidRDefault="00EB0F66" w:rsidP="001D2A1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1" w:history="1">
        <w:r w:rsidR="001D2A1C" w:rsidRPr="00421F4E">
          <w:rPr>
            <w:rStyle w:val="Hyperlink"/>
            <w:rFonts w:asciiTheme="minorHAnsi" w:hAnsiTheme="minorHAnsi" w:cstheme="minorHAnsi"/>
            <w:color w:val="222222"/>
            <w:lang w:val="en-GB"/>
          </w:rPr>
          <w:t>O5-P3-DiGI-VET Showcases and Online Observatory-ENG</w:t>
        </w:r>
      </w:hyperlink>
    </w:p>
    <w:bookmarkEnd w:id="3"/>
    <w:p w:rsidR="001D2A1C" w:rsidRPr="00421F4E" w:rsidRDefault="001D2A1C" w:rsidP="001D2A1C">
      <w:pPr>
        <w:pStyle w:val="StandardWeb"/>
        <w:shd w:val="clear" w:color="auto" w:fill="FFFFFF"/>
        <w:spacing w:before="0" w:beforeAutospacing="0" w:after="0" w:afterAutospacing="0" w:line="276" w:lineRule="auto"/>
        <w:rPr>
          <w:rStyle w:val="Hervorhebung"/>
          <w:rFonts w:asciiTheme="minorHAnsi" w:hAnsiTheme="minorHAnsi" w:cstheme="minorHAnsi"/>
          <w:b/>
          <w:i w:val="0"/>
          <w:lang w:val="en-GB"/>
        </w:rPr>
      </w:pPr>
    </w:p>
    <w:p w:rsidR="001D2A1C" w:rsidRDefault="001D2A1C" w:rsidP="001D2A1C">
      <w:pPr>
        <w:pStyle w:val="StandardWeb"/>
        <w:shd w:val="clear" w:color="auto" w:fill="FFFFFF"/>
        <w:spacing w:before="0" w:beforeAutospacing="0" w:after="0" w:afterAutospacing="0" w:line="276" w:lineRule="auto"/>
        <w:rPr>
          <w:rStyle w:val="Hervorhebung"/>
          <w:rFonts w:asciiTheme="minorHAnsi" w:hAnsiTheme="minorHAnsi" w:cstheme="minorHAnsi"/>
          <w:b/>
          <w:i w:val="0"/>
          <w:lang w:val="en-GB"/>
        </w:rPr>
      </w:pPr>
      <w:r w:rsidRPr="00421F4E">
        <w:rPr>
          <w:rStyle w:val="Hervorhebung"/>
          <w:rFonts w:asciiTheme="minorHAnsi" w:hAnsiTheme="minorHAnsi" w:cstheme="minorHAnsi"/>
          <w:b/>
          <w:i w:val="0"/>
          <w:lang w:val="en-GB"/>
        </w:rPr>
        <w:t>Link to the DigI-VET Online Observatory:</w:t>
      </w:r>
    </w:p>
    <w:p w:rsidR="001D2A1C" w:rsidRPr="00FC2B57" w:rsidRDefault="001D2A1C" w:rsidP="001D2A1C">
      <w:pPr>
        <w:pStyle w:val="StandardWeb"/>
        <w:shd w:val="clear" w:color="auto" w:fill="FFFFFF"/>
        <w:spacing w:before="0" w:beforeAutospacing="0" w:after="0" w:afterAutospacing="0" w:line="276" w:lineRule="auto"/>
        <w:rPr>
          <w:rFonts w:asciiTheme="minorHAnsi" w:hAnsiTheme="minorHAnsi" w:cstheme="minorHAnsi"/>
          <w:b/>
          <w:sz w:val="28"/>
          <w:lang w:val="en-GB"/>
        </w:rPr>
      </w:pPr>
    </w:p>
    <w:tbl>
      <w:tblPr>
        <w:tblStyle w:val="Tabellenraster"/>
        <w:tblW w:w="0" w:type="auto"/>
        <w:tblLook w:val="04A0" w:firstRow="1" w:lastRow="0" w:firstColumn="1" w:lastColumn="0" w:noHBand="0" w:noVBand="1"/>
      </w:tblPr>
      <w:tblGrid>
        <w:gridCol w:w="9016"/>
      </w:tblGrid>
      <w:tr w:rsidR="001D2A1C" w:rsidRPr="00895807" w:rsidTr="005C17C6">
        <w:tc>
          <w:tcPr>
            <w:tcW w:w="9016" w:type="dxa"/>
            <w:shd w:val="clear" w:color="auto" w:fill="D9D9D9" w:themeFill="background1" w:themeFillShade="D9"/>
          </w:tcPr>
          <w:p w:rsidR="001D2A1C" w:rsidRPr="00FC2B57" w:rsidRDefault="00EB0F66" w:rsidP="005C17C6">
            <w:pPr>
              <w:pStyle w:val="StandardWeb"/>
              <w:spacing w:before="0" w:beforeAutospacing="0" w:after="0" w:afterAutospacing="0" w:line="276" w:lineRule="auto"/>
              <w:rPr>
                <w:rFonts w:asciiTheme="minorHAnsi" w:hAnsiTheme="minorHAnsi" w:cstheme="minorHAnsi"/>
                <w:b/>
                <w:sz w:val="28"/>
                <w:lang w:val="en-GB"/>
              </w:rPr>
            </w:pPr>
            <w:hyperlink r:id="rId12" w:history="1">
              <w:r w:rsidR="001D2A1C" w:rsidRPr="00FC2B57">
                <w:rPr>
                  <w:rFonts w:asciiTheme="minorHAnsi" w:hAnsiTheme="minorHAnsi" w:cstheme="minorHAnsi"/>
                  <w:b/>
                  <w:sz w:val="28"/>
                  <w:lang w:val="en-GB"/>
                </w:rPr>
                <w:t>http://digivet-platform.eduproject.eu/</w:t>
              </w:r>
            </w:hyperlink>
          </w:p>
        </w:tc>
      </w:tr>
    </w:tbl>
    <w:p w:rsidR="001D2A1C" w:rsidRPr="00421F4E" w:rsidRDefault="001D2A1C" w:rsidP="001D2A1C">
      <w:pPr>
        <w:pStyle w:val="StandardWeb"/>
        <w:shd w:val="clear" w:color="auto" w:fill="FFFFFF"/>
        <w:spacing w:before="0" w:beforeAutospacing="0" w:after="0" w:afterAutospacing="0" w:line="276" w:lineRule="auto"/>
        <w:rPr>
          <w:rFonts w:asciiTheme="minorHAnsi" w:hAnsiTheme="minorHAnsi" w:cstheme="minorHAnsi"/>
          <w:b/>
          <w:i/>
          <w:lang w:val="en-GB"/>
        </w:rPr>
      </w:pPr>
      <w:r w:rsidRPr="00421F4E">
        <w:rPr>
          <w:rStyle w:val="Hervorhebung"/>
          <w:rFonts w:asciiTheme="minorHAnsi" w:hAnsiTheme="minorHAnsi" w:cstheme="minorHAnsi"/>
          <w:b/>
          <w:i w:val="0"/>
          <w:lang w:val="en-GB"/>
        </w:rPr>
        <w:br/>
      </w:r>
    </w:p>
    <w:p w:rsidR="001D2A1C" w:rsidRPr="00421F4E" w:rsidRDefault="001D2A1C" w:rsidP="001D2A1C">
      <w:pPr>
        <w:spacing w:line="276" w:lineRule="auto"/>
        <w:jc w:val="both"/>
        <w:rPr>
          <w:rFonts w:asciiTheme="minorHAnsi" w:hAnsiTheme="minorHAnsi" w:cstheme="minorHAnsi"/>
          <w:sz w:val="24"/>
          <w:lang w:val="en-GB"/>
        </w:rPr>
      </w:pPr>
    </w:p>
    <w:p w:rsidR="001D2A1C" w:rsidRPr="00421F4E" w:rsidRDefault="001D2A1C" w:rsidP="001D2A1C">
      <w:pPr>
        <w:spacing w:line="276" w:lineRule="auto"/>
        <w:jc w:val="both"/>
        <w:rPr>
          <w:rFonts w:asciiTheme="minorHAnsi" w:hAnsiTheme="minorHAnsi" w:cstheme="minorHAnsi"/>
          <w:sz w:val="24"/>
          <w:lang w:val="en-GB"/>
        </w:rPr>
      </w:pPr>
    </w:p>
    <w:p w:rsidR="001D2A1C" w:rsidRPr="00421F4E" w:rsidRDefault="001D2A1C" w:rsidP="001D2A1C">
      <w:pPr>
        <w:spacing w:line="276" w:lineRule="auto"/>
        <w:jc w:val="both"/>
        <w:rPr>
          <w:rFonts w:asciiTheme="minorHAnsi" w:hAnsiTheme="minorHAnsi" w:cstheme="minorHAnsi"/>
          <w:sz w:val="24"/>
          <w:lang w:val="en-GB"/>
        </w:rPr>
      </w:pPr>
    </w:p>
    <w:p w:rsidR="001D2A1C" w:rsidRPr="00421F4E" w:rsidRDefault="001D2A1C" w:rsidP="001D2A1C">
      <w:pPr>
        <w:spacing w:line="276" w:lineRule="auto"/>
        <w:jc w:val="both"/>
        <w:rPr>
          <w:rFonts w:asciiTheme="minorHAnsi" w:hAnsiTheme="minorHAnsi" w:cstheme="minorHAnsi"/>
          <w:sz w:val="24"/>
          <w:lang w:val="en-GB"/>
        </w:rPr>
      </w:pPr>
    </w:p>
    <w:p w:rsidR="001D2A1C" w:rsidRPr="00421F4E" w:rsidRDefault="001D2A1C" w:rsidP="001D2A1C">
      <w:pPr>
        <w:spacing w:line="276" w:lineRule="auto"/>
        <w:jc w:val="both"/>
        <w:rPr>
          <w:rFonts w:asciiTheme="minorHAnsi" w:hAnsiTheme="minorHAnsi" w:cstheme="minorHAnsi"/>
          <w:sz w:val="24"/>
          <w:lang w:val="en-GB"/>
        </w:rPr>
      </w:pPr>
    </w:p>
    <w:p w:rsidR="001D2A1C" w:rsidRPr="00421F4E" w:rsidRDefault="001D2A1C" w:rsidP="001D2A1C">
      <w:pPr>
        <w:spacing w:line="276" w:lineRule="auto"/>
        <w:jc w:val="both"/>
        <w:rPr>
          <w:rFonts w:asciiTheme="minorHAnsi" w:hAnsiTheme="minorHAnsi" w:cstheme="minorHAnsi"/>
          <w:sz w:val="24"/>
          <w:lang w:val="en-GB"/>
        </w:rPr>
      </w:pPr>
    </w:p>
    <w:p w:rsidR="001D2A1C" w:rsidRPr="00421F4E" w:rsidRDefault="001D2A1C" w:rsidP="001D2A1C">
      <w:pPr>
        <w:pStyle w:val="berschrift2"/>
        <w:rPr>
          <w:lang w:val="en-GB"/>
        </w:rPr>
      </w:pPr>
      <w:bookmarkStart w:id="4" w:name="_Toc69066395"/>
      <w:r w:rsidRPr="00421F4E">
        <w:rPr>
          <w:lang w:val="en-GB"/>
        </w:rPr>
        <w:t xml:space="preserve">(3.1) </w:t>
      </w:r>
      <w:bookmarkStart w:id="5" w:name="_Hlk70415820"/>
      <w:r w:rsidRPr="00421F4E">
        <w:rPr>
          <w:lang w:val="en-GB"/>
        </w:rPr>
        <w:t>Template for the Online Observatory</w:t>
      </w:r>
      <w:bookmarkEnd w:id="4"/>
    </w:p>
    <w:p w:rsidR="001D2A1C" w:rsidRPr="00421F4E" w:rsidRDefault="001D2A1C" w:rsidP="001D2A1C">
      <w:pPr>
        <w:rPr>
          <w:lang w:val="en-GB"/>
        </w:rPr>
      </w:pPr>
    </w:p>
    <w:p w:rsidR="001D2A1C" w:rsidRPr="00421F4E" w:rsidRDefault="001D2A1C" w:rsidP="001D2A1C">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The structure to summarise the best practice, was based on the following template and is part of the structure of the online observatory</w:t>
      </w:r>
    </w:p>
    <w:p w:rsidR="001D2A1C" w:rsidRPr="00421F4E" w:rsidRDefault="001D2A1C" w:rsidP="001D2A1C">
      <w:pPr>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The two aims of the online observatory are to present role models for teachers and learners to inspire them to work with real information on enterprises who are working in the field of digitization and Industry 4.0 and to also prove idea n instant access library of information and resources identified by the consortium that could prove useful to teachers and learners.</w:t>
      </w:r>
    </w:p>
    <w:bookmarkEnd w:id="5"/>
    <w:p w:rsidR="001D2A1C" w:rsidRPr="00421F4E" w:rsidRDefault="001D2A1C" w:rsidP="001D2A1C">
      <w:pPr>
        <w:spacing w:line="276" w:lineRule="auto"/>
        <w:jc w:val="both"/>
        <w:rPr>
          <w:rFonts w:asciiTheme="minorHAnsi" w:hAnsiTheme="minorHAnsi" w:cstheme="minorHAnsi"/>
          <w:sz w:val="24"/>
          <w:lang w:val="en-GB"/>
        </w:rPr>
      </w:pPr>
    </w:p>
    <w:tbl>
      <w:tblPr>
        <w:tblW w:w="8417" w:type="dxa"/>
        <w:tblInd w:w="116" w:type="dxa"/>
        <w:tblLayout w:type="fixed"/>
        <w:tblLook w:val="01E0" w:firstRow="1" w:lastRow="1" w:firstColumn="1" w:lastColumn="1" w:noHBand="0" w:noVBand="0"/>
      </w:tblPr>
      <w:tblGrid>
        <w:gridCol w:w="2546"/>
        <w:gridCol w:w="5871"/>
      </w:tblGrid>
      <w:tr w:rsidR="001D2A1C" w:rsidRPr="00421F4E" w:rsidTr="005C17C6">
        <w:trPr>
          <w:trHeight w:val="217"/>
        </w:trPr>
        <w:tc>
          <w:tcPr>
            <w:tcW w:w="8417" w:type="dxa"/>
            <w:gridSpan w:val="2"/>
            <w:tcBorders>
              <w:right w:val="single" w:sz="4" w:space="0" w:color="1F487C"/>
            </w:tcBorders>
            <w:shd w:val="clear" w:color="auto" w:fill="17365D"/>
          </w:tcPr>
          <w:p w:rsidR="001D2A1C" w:rsidRPr="00421F4E" w:rsidRDefault="001D2A1C" w:rsidP="005C17C6">
            <w:pPr>
              <w:pStyle w:val="Titel"/>
              <w:rPr>
                <w:lang w:val="en-GB"/>
              </w:rPr>
            </w:pPr>
            <w:r w:rsidRPr="00421F4E">
              <w:rPr>
                <w:lang w:val="en-GB"/>
              </w:rPr>
              <w:t>Business Profile</w:t>
            </w:r>
          </w:p>
        </w:tc>
      </w:tr>
      <w:tr w:rsidR="001D2A1C" w:rsidRPr="00421F4E" w:rsidTr="005C17C6">
        <w:trPr>
          <w:trHeight w:val="435"/>
        </w:trPr>
        <w:tc>
          <w:tcPr>
            <w:tcW w:w="2546" w:type="dxa"/>
            <w:shd w:val="clear" w:color="auto" w:fill="17365D"/>
          </w:tcPr>
          <w:p w:rsidR="001D2A1C" w:rsidRPr="00421F4E" w:rsidRDefault="001D2A1C" w:rsidP="005C17C6">
            <w:pPr>
              <w:pStyle w:val="TableParagraph"/>
              <w:spacing w:before="5"/>
              <w:rPr>
                <w:rFonts w:ascii="Times New Roman"/>
                <w:sz w:val="21"/>
                <w:lang w:val="en-GB"/>
              </w:rPr>
            </w:pPr>
          </w:p>
          <w:p w:rsidR="001D2A1C" w:rsidRPr="00421F4E" w:rsidRDefault="001D2A1C" w:rsidP="005C17C6">
            <w:pPr>
              <w:pStyle w:val="TableParagraph"/>
              <w:spacing w:before="1"/>
              <w:ind w:left="103"/>
              <w:rPr>
                <w:lang w:val="en-GB"/>
              </w:rPr>
            </w:pPr>
            <w:r w:rsidRPr="00421F4E">
              <w:rPr>
                <w:color w:val="FFFFFF"/>
                <w:lang w:val="en-GB"/>
              </w:rPr>
              <w:t>1. Name of the business</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rPr>
                <w:sz w:val="20"/>
                <w:szCs w:val="20"/>
                <w:lang w:val="en-GB"/>
              </w:rPr>
            </w:pPr>
          </w:p>
        </w:tc>
      </w:tr>
      <w:tr w:rsidR="001D2A1C" w:rsidRPr="00421F4E" w:rsidTr="005C17C6">
        <w:trPr>
          <w:trHeight w:val="581"/>
        </w:trPr>
        <w:tc>
          <w:tcPr>
            <w:tcW w:w="2546" w:type="dxa"/>
            <w:shd w:val="clear" w:color="auto" w:fill="17365D"/>
          </w:tcPr>
          <w:p w:rsidR="001D2A1C" w:rsidRPr="00421F4E" w:rsidRDefault="001D2A1C" w:rsidP="005C17C6">
            <w:pPr>
              <w:pStyle w:val="TableParagraph"/>
              <w:spacing w:before="6"/>
              <w:rPr>
                <w:rFonts w:ascii="Times New Roman"/>
                <w:sz w:val="32"/>
                <w:lang w:val="en-GB"/>
              </w:rPr>
            </w:pPr>
          </w:p>
          <w:p w:rsidR="001D2A1C" w:rsidRPr="00421F4E" w:rsidRDefault="001D2A1C" w:rsidP="005C17C6">
            <w:pPr>
              <w:pStyle w:val="TableParagraph"/>
              <w:ind w:left="103"/>
              <w:rPr>
                <w:lang w:val="en-GB"/>
              </w:rPr>
            </w:pPr>
            <w:r w:rsidRPr="00421F4E">
              <w:rPr>
                <w:color w:val="FFFFFF"/>
                <w:lang w:val="en-GB"/>
              </w:rPr>
              <w:t>2. Years in business</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ind w:right="402"/>
              <w:rPr>
                <w:sz w:val="20"/>
                <w:szCs w:val="20"/>
                <w:lang w:val="en-GB"/>
              </w:rPr>
            </w:pPr>
          </w:p>
        </w:tc>
      </w:tr>
      <w:tr w:rsidR="001D2A1C" w:rsidRPr="00421F4E" w:rsidTr="005C17C6">
        <w:trPr>
          <w:trHeight w:val="463"/>
        </w:trPr>
        <w:tc>
          <w:tcPr>
            <w:tcW w:w="2546" w:type="dxa"/>
            <w:shd w:val="clear" w:color="auto" w:fill="17365D"/>
          </w:tcPr>
          <w:p w:rsidR="001D2A1C" w:rsidRPr="00421F4E" w:rsidRDefault="001D2A1C" w:rsidP="005C17C6">
            <w:pPr>
              <w:pStyle w:val="TableParagraph"/>
              <w:spacing w:before="5"/>
              <w:rPr>
                <w:rFonts w:ascii="Times New Roman"/>
                <w:sz w:val="30"/>
                <w:lang w:val="en-GB"/>
              </w:rPr>
            </w:pPr>
          </w:p>
          <w:p w:rsidR="001D2A1C" w:rsidRPr="00421F4E" w:rsidRDefault="001D2A1C" w:rsidP="005C17C6">
            <w:pPr>
              <w:pStyle w:val="TableParagraph"/>
              <w:ind w:left="103"/>
              <w:rPr>
                <w:lang w:val="en-GB"/>
              </w:rPr>
            </w:pPr>
            <w:r w:rsidRPr="00421F4E">
              <w:rPr>
                <w:color w:val="FFFFFF"/>
                <w:lang w:val="en-GB"/>
              </w:rPr>
              <w:t>3. Category of business</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spacing w:line="252" w:lineRule="exact"/>
              <w:ind w:right="231"/>
              <w:rPr>
                <w:sz w:val="20"/>
                <w:szCs w:val="20"/>
                <w:lang w:val="en-GB"/>
              </w:rPr>
            </w:pPr>
          </w:p>
        </w:tc>
      </w:tr>
      <w:tr w:rsidR="001D2A1C" w:rsidRPr="00895807" w:rsidTr="005C17C6">
        <w:trPr>
          <w:trHeight w:val="582"/>
        </w:trPr>
        <w:tc>
          <w:tcPr>
            <w:tcW w:w="2546" w:type="dxa"/>
            <w:shd w:val="clear" w:color="auto" w:fill="17365D"/>
          </w:tcPr>
          <w:p w:rsidR="001D2A1C" w:rsidRPr="00421F4E" w:rsidRDefault="001D2A1C" w:rsidP="005C17C6">
            <w:pPr>
              <w:pStyle w:val="TableParagraph"/>
              <w:spacing w:before="6"/>
              <w:rPr>
                <w:rFonts w:ascii="Times New Roman"/>
                <w:sz w:val="32"/>
                <w:lang w:val="en-GB"/>
              </w:rPr>
            </w:pPr>
          </w:p>
          <w:p w:rsidR="001D2A1C" w:rsidRPr="00421F4E" w:rsidRDefault="001D2A1C" w:rsidP="005C17C6">
            <w:pPr>
              <w:pStyle w:val="TableParagraph"/>
              <w:ind w:left="103"/>
              <w:rPr>
                <w:lang w:val="en-GB"/>
              </w:rPr>
            </w:pPr>
            <w:r w:rsidRPr="00421F4E">
              <w:rPr>
                <w:color w:val="FFFFFF"/>
                <w:lang w:val="en-GB"/>
              </w:rPr>
              <w:t>4. Description of business and digitisation</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ind w:left="112" w:right="671"/>
              <w:rPr>
                <w:sz w:val="20"/>
                <w:szCs w:val="20"/>
                <w:lang w:val="en-GB"/>
              </w:rPr>
            </w:pPr>
          </w:p>
        </w:tc>
      </w:tr>
      <w:tr w:rsidR="001D2A1C" w:rsidRPr="00421F4E" w:rsidTr="005C17C6">
        <w:trPr>
          <w:trHeight w:val="580"/>
        </w:trPr>
        <w:tc>
          <w:tcPr>
            <w:tcW w:w="2546" w:type="dxa"/>
            <w:shd w:val="clear" w:color="auto" w:fill="17365D"/>
          </w:tcPr>
          <w:p w:rsidR="001D2A1C" w:rsidRPr="00421F4E" w:rsidRDefault="001D2A1C" w:rsidP="005C17C6">
            <w:pPr>
              <w:pStyle w:val="TableParagraph"/>
              <w:spacing w:before="6"/>
              <w:rPr>
                <w:rFonts w:ascii="Times New Roman"/>
                <w:sz w:val="32"/>
                <w:lang w:val="en-GB"/>
              </w:rPr>
            </w:pPr>
          </w:p>
          <w:p w:rsidR="001D2A1C" w:rsidRPr="00421F4E" w:rsidRDefault="001D2A1C" w:rsidP="005C17C6">
            <w:pPr>
              <w:pStyle w:val="TableParagraph"/>
              <w:ind w:left="103"/>
              <w:rPr>
                <w:lang w:val="en-GB"/>
              </w:rPr>
            </w:pPr>
            <w:r w:rsidRPr="00421F4E">
              <w:rPr>
                <w:color w:val="FFFFFF"/>
                <w:lang w:val="en-GB"/>
              </w:rPr>
              <w:t>5. Size of your business</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spacing w:before="1"/>
              <w:ind w:left="112" w:right="891"/>
              <w:rPr>
                <w:sz w:val="20"/>
                <w:szCs w:val="20"/>
                <w:lang w:val="en-GB"/>
              </w:rPr>
            </w:pPr>
          </w:p>
        </w:tc>
      </w:tr>
      <w:tr w:rsidR="001D2A1C" w:rsidRPr="00895807" w:rsidTr="005C17C6">
        <w:trPr>
          <w:trHeight w:val="727"/>
        </w:trPr>
        <w:tc>
          <w:tcPr>
            <w:tcW w:w="2546" w:type="dxa"/>
            <w:shd w:val="clear" w:color="auto" w:fill="17365D"/>
          </w:tcPr>
          <w:p w:rsidR="001D2A1C" w:rsidRPr="00421F4E" w:rsidRDefault="001D2A1C" w:rsidP="005C17C6">
            <w:pPr>
              <w:pStyle w:val="TableParagraph"/>
              <w:spacing w:before="8"/>
              <w:rPr>
                <w:rFonts w:ascii="Times New Roman"/>
                <w:sz w:val="32"/>
                <w:lang w:val="en-GB"/>
              </w:rPr>
            </w:pPr>
          </w:p>
          <w:p w:rsidR="001D2A1C" w:rsidRPr="00421F4E" w:rsidRDefault="001D2A1C" w:rsidP="005C17C6">
            <w:pPr>
              <w:pStyle w:val="TableParagraph"/>
              <w:ind w:left="103" w:right="368"/>
              <w:rPr>
                <w:lang w:val="en-GB"/>
              </w:rPr>
            </w:pPr>
            <w:r w:rsidRPr="00421F4E">
              <w:rPr>
                <w:color w:val="FFFFFF"/>
                <w:lang w:val="en-GB"/>
              </w:rPr>
              <w:t>6. Supports to set up your business and digitisation</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ind w:left="112" w:right="365"/>
              <w:rPr>
                <w:sz w:val="20"/>
                <w:szCs w:val="20"/>
                <w:lang w:val="en-GB"/>
              </w:rPr>
            </w:pPr>
          </w:p>
        </w:tc>
      </w:tr>
      <w:tr w:rsidR="001D2A1C" w:rsidRPr="00421F4E" w:rsidTr="005C17C6">
        <w:trPr>
          <w:trHeight w:val="1163"/>
        </w:trPr>
        <w:tc>
          <w:tcPr>
            <w:tcW w:w="2546" w:type="dxa"/>
            <w:shd w:val="clear" w:color="auto" w:fill="17365D"/>
          </w:tcPr>
          <w:p w:rsidR="001D2A1C" w:rsidRPr="00421F4E" w:rsidRDefault="001D2A1C" w:rsidP="005C17C6">
            <w:pPr>
              <w:pStyle w:val="TableParagraph"/>
              <w:rPr>
                <w:rFonts w:ascii="Times New Roman"/>
                <w:sz w:val="24"/>
                <w:lang w:val="en-GB"/>
              </w:rPr>
            </w:pPr>
          </w:p>
          <w:p w:rsidR="001D2A1C" w:rsidRPr="00421F4E" w:rsidRDefault="001D2A1C" w:rsidP="005C17C6">
            <w:pPr>
              <w:pStyle w:val="TableParagraph"/>
              <w:rPr>
                <w:rFonts w:ascii="Times New Roman"/>
                <w:sz w:val="24"/>
                <w:lang w:val="en-GB"/>
              </w:rPr>
            </w:pPr>
          </w:p>
          <w:p w:rsidR="001D2A1C" w:rsidRPr="00421F4E" w:rsidRDefault="001D2A1C" w:rsidP="005C17C6">
            <w:pPr>
              <w:pStyle w:val="TableParagraph"/>
              <w:spacing w:before="7"/>
              <w:rPr>
                <w:rFonts w:ascii="Times New Roman"/>
                <w:sz w:val="28"/>
                <w:lang w:val="en-GB"/>
              </w:rPr>
            </w:pPr>
          </w:p>
          <w:p w:rsidR="001D2A1C" w:rsidRPr="00421F4E" w:rsidRDefault="001D2A1C" w:rsidP="005C17C6">
            <w:pPr>
              <w:pStyle w:val="TableParagraph"/>
              <w:ind w:left="103"/>
              <w:rPr>
                <w:lang w:val="en-GB"/>
              </w:rPr>
            </w:pPr>
            <w:r w:rsidRPr="00421F4E">
              <w:rPr>
                <w:color w:val="FFFFFF"/>
                <w:lang w:val="en-GB"/>
              </w:rPr>
              <w:t>7. Pitfalls and challenges</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spacing w:before="1"/>
              <w:ind w:left="112" w:right="145"/>
              <w:rPr>
                <w:sz w:val="20"/>
                <w:szCs w:val="20"/>
                <w:lang w:val="en-GB"/>
              </w:rPr>
            </w:pPr>
          </w:p>
        </w:tc>
      </w:tr>
      <w:tr w:rsidR="001D2A1C" w:rsidRPr="00895807" w:rsidTr="005C17C6">
        <w:trPr>
          <w:trHeight w:val="872"/>
        </w:trPr>
        <w:tc>
          <w:tcPr>
            <w:tcW w:w="2546" w:type="dxa"/>
            <w:shd w:val="clear" w:color="auto" w:fill="17365D"/>
          </w:tcPr>
          <w:p w:rsidR="001D2A1C" w:rsidRPr="00421F4E" w:rsidRDefault="001D2A1C" w:rsidP="005C17C6">
            <w:pPr>
              <w:pStyle w:val="TableParagraph"/>
              <w:rPr>
                <w:rFonts w:ascii="Times New Roman"/>
                <w:sz w:val="24"/>
                <w:lang w:val="en-GB"/>
              </w:rPr>
            </w:pPr>
          </w:p>
          <w:p w:rsidR="001D2A1C" w:rsidRPr="00421F4E" w:rsidRDefault="001D2A1C" w:rsidP="005C17C6">
            <w:pPr>
              <w:pStyle w:val="TableParagraph"/>
              <w:spacing w:before="6"/>
              <w:rPr>
                <w:rFonts w:ascii="Times New Roman"/>
                <w:sz w:val="19"/>
                <w:lang w:val="en-GB"/>
              </w:rPr>
            </w:pPr>
          </w:p>
          <w:p w:rsidR="001D2A1C" w:rsidRPr="00421F4E" w:rsidRDefault="001D2A1C" w:rsidP="005C17C6">
            <w:pPr>
              <w:pStyle w:val="TableParagraph"/>
              <w:spacing w:before="1"/>
              <w:ind w:left="103" w:right="319"/>
              <w:rPr>
                <w:lang w:val="en-GB"/>
              </w:rPr>
            </w:pPr>
            <w:r w:rsidRPr="00421F4E">
              <w:rPr>
                <w:color w:val="FFFFFF"/>
                <w:lang w:val="en-GB"/>
              </w:rPr>
              <w:t>8. Opportunities and plans for the future</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spacing w:before="10"/>
              <w:rPr>
                <w:sz w:val="20"/>
                <w:szCs w:val="20"/>
                <w:lang w:val="en-GB"/>
              </w:rPr>
            </w:pPr>
          </w:p>
        </w:tc>
      </w:tr>
      <w:tr w:rsidR="001D2A1C" w:rsidRPr="00895807" w:rsidTr="005C17C6">
        <w:tblPrEx>
          <w:tblCellMar>
            <w:left w:w="70" w:type="dxa"/>
            <w:right w:w="70" w:type="dxa"/>
          </w:tblCellMar>
        </w:tblPrEx>
        <w:trPr>
          <w:trHeight w:val="1199"/>
        </w:trPr>
        <w:tc>
          <w:tcPr>
            <w:tcW w:w="2546" w:type="dxa"/>
            <w:shd w:val="clear" w:color="auto" w:fill="17365D"/>
          </w:tcPr>
          <w:p w:rsidR="001D2A1C" w:rsidRPr="00421F4E" w:rsidRDefault="001D2A1C" w:rsidP="005C17C6">
            <w:pPr>
              <w:pStyle w:val="TableParagraph"/>
              <w:spacing w:before="5"/>
              <w:rPr>
                <w:rFonts w:ascii="Times New Roman"/>
                <w:sz w:val="21"/>
                <w:lang w:val="en-GB"/>
              </w:rPr>
            </w:pPr>
          </w:p>
          <w:p w:rsidR="001D2A1C" w:rsidRPr="00421F4E" w:rsidRDefault="001D2A1C" w:rsidP="005C17C6">
            <w:pPr>
              <w:pStyle w:val="TableParagraph"/>
              <w:ind w:left="103"/>
              <w:rPr>
                <w:lang w:val="en-GB"/>
              </w:rPr>
            </w:pPr>
            <w:r w:rsidRPr="00421F4E">
              <w:rPr>
                <w:color w:val="FFFFFF"/>
                <w:lang w:val="en-GB"/>
              </w:rPr>
              <w:t>Logo of business</w:t>
            </w:r>
            <w:r w:rsidRPr="00421F4E">
              <w:rPr>
                <w:color w:val="FFFFFF"/>
                <w:lang w:val="en-GB"/>
              </w:rPr>
              <w:br/>
              <w:t>Maybe: enterprise film</w:t>
            </w:r>
          </w:p>
        </w:tc>
        <w:tc>
          <w:tcPr>
            <w:tcW w:w="5871" w:type="dxa"/>
            <w:tcBorders>
              <w:top w:val="single" w:sz="4" w:space="0" w:color="1F487C"/>
              <w:bottom w:val="single" w:sz="4" w:space="0" w:color="1F487C"/>
              <w:right w:val="single" w:sz="4" w:space="0" w:color="1F487C"/>
            </w:tcBorders>
          </w:tcPr>
          <w:p w:rsidR="001D2A1C" w:rsidRPr="00421F4E" w:rsidRDefault="001D2A1C" w:rsidP="005C17C6">
            <w:pPr>
              <w:pStyle w:val="TableParagraph"/>
              <w:ind w:right="316"/>
              <w:rPr>
                <w:sz w:val="20"/>
                <w:szCs w:val="20"/>
                <w:lang w:val="en-GB"/>
              </w:rPr>
            </w:pPr>
          </w:p>
        </w:tc>
      </w:tr>
    </w:tbl>
    <w:p w:rsidR="001D2A1C" w:rsidRPr="00421F4E" w:rsidRDefault="001D2A1C" w:rsidP="001D2A1C">
      <w:pPr>
        <w:spacing w:line="276" w:lineRule="auto"/>
        <w:rPr>
          <w:rFonts w:asciiTheme="minorHAnsi" w:hAnsiTheme="minorHAnsi" w:cstheme="minorHAnsi"/>
          <w:lang w:val="en-GB"/>
        </w:rPr>
      </w:pPr>
      <w:r w:rsidRPr="00421F4E">
        <w:rPr>
          <w:rFonts w:asciiTheme="minorHAnsi" w:hAnsiTheme="minorHAnsi" w:cstheme="minorHAnsi"/>
          <w:lang w:val="en-GB"/>
        </w:rPr>
        <w:t xml:space="preserve"> </w:t>
      </w:r>
    </w:p>
    <w:p w:rsidR="001D2A1C" w:rsidRPr="00421F4E" w:rsidRDefault="001D2A1C" w:rsidP="001D2A1C">
      <w:pPr>
        <w:spacing w:line="276" w:lineRule="auto"/>
        <w:rPr>
          <w:rFonts w:asciiTheme="minorHAnsi" w:hAnsiTheme="minorHAnsi" w:cstheme="minorHAnsi"/>
          <w:b/>
          <w:sz w:val="28"/>
          <w:u w:val="single"/>
          <w:lang w:val="en-GB"/>
        </w:rPr>
      </w:pPr>
    </w:p>
    <w:p w:rsidR="001D2A1C" w:rsidRPr="00421F4E" w:rsidRDefault="001D2A1C" w:rsidP="001D2A1C">
      <w:pPr>
        <w:pStyle w:val="berschrift2"/>
        <w:rPr>
          <w:lang w:val="en-GB"/>
        </w:rPr>
      </w:pPr>
      <w:bookmarkStart w:id="6" w:name="_Toc69066396"/>
      <w:r w:rsidRPr="00421F4E">
        <w:rPr>
          <w:lang w:val="en-GB"/>
        </w:rPr>
        <w:t>(3.2) Screenshot of the DigI-VET Online Observatory</w:t>
      </w:r>
      <w:bookmarkEnd w:id="6"/>
    </w:p>
    <w:p w:rsidR="001D2A1C" w:rsidRPr="00421F4E" w:rsidRDefault="001D2A1C" w:rsidP="001D2A1C">
      <w:pPr>
        <w:rPr>
          <w:lang w:val="en-GB"/>
        </w:rPr>
      </w:pPr>
    </w:p>
    <w:p w:rsidR="001D2A1C" w:rsidRPr="00421F4E" w:rsidRDefault="001D2A1C" w:rsidP="001D2A1C">
      <w:pPr>
        <w:spacing w:line="276" w:lineRule="auto"/>
        <w:rPr>
          <w:rFonts w:asciiTheme="minorHAnsi" w:hAnsiTheme="minorHAnsi" w:cstheme="minorHAnsi"/>
          <w:lang w:val="en-GB"/>
        </w:rPr>
      </w:pPr>
      <w:r w:rsidRPr="00421F4E">
        <w:rPr>
          <w:rFonts w:asciiTheme="minorHAnsi" w:hAnsiTheme="minorHAnsi" w:cstheme="minorHAnsi"/>
          <w:noProof/>
          <w:lang w:val="en-GB"/>
        </w:rPr>
        <w:drawing>
          <wp:inline distT="0" distB="0" distL="0" distR="0" wp14:anchorId="0331FAC5" wp14:editId="2F6E075F">
            <wp:extent cx="6479540" cy="590931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5909310"/>
                    </a:xfrm>
                    <a:prstGeom prst="rect">
                      <a:avLst/>
                    </a:prstGeom>
                  </pic:spPr>
                </pic:pic>
              </a:graphicData>
            </a:graphic>
          </wp:inline>
        </w:drawing>
      </w:r>
    </w:p>
    <w:p w:rsidR="00642C7A" w:rsidRDefault="00642C7A"/>
    <w:sectPr w:rsidR="00642C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66" w:rsidRDefault="00EB0F66" w:rsidP="00895807">
      <w:pPr>
        <w:spacing w:after="0" w:line="240" w:lineRule="auto"/>
      </w:pPr>
      <w:r>
        <w:separator/>
      </w:r>
    </w:p>
  </w:endnote>
  <w:endnote w:type="continuationSeparator" w:id="0">
    <w:p w:rsidR="00EB0F66" w:rsidRDefault="00EB0F66" w:rsidP="0089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07" w:rsidRDefault="008958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07" w:rsidRPr="004F640A" w:rsidRDefault="00895807" w:rsidP="00895807">
    <w:pPr>
      <w:spacing w:after="0" w:line="240" w:lineRule="auto"/>
      <w:jc w:val="center"/>
      <w:rPr>
        <w:rFonts w:ascii="Arial" w:hAnsi="Arial" w:cs="Arial"/>
        <w:sz w:val="18"/>
        <w:szCs w:val="18"/>
        <w:lang w:val="en-GB"/>
      </w:rPr>
    </w:pPr>
    <w:bookmarkStart w:id="9" w:name="_Hlk70416528"/>
    <w:bookmarkStart w:id="10" w:name="_Hlk70416529"/>
    <w:r w:rsidRPr="004F640A">
      <w:rPr>
        <w:rFonts w:ascii="Arial" w:hAnsi="Arial" w:cs="Arial"/>
        <w:sz w:val="18"/>
        <w:szCs w:val="18"/>
        <w:lang w:val="en-GB"/>
      </w:rPr>
      <w:t>“This project has been funded with support from the European Commission.</w:t>
    </w:r>
  </w:p>
  <w:p w:rsidR="00895807" w:rsidRPr="00895807" w:rsidRDefault="00895807" w:rsidP="00895807">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07" w:rsidRDefault="008958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66" w:rsidRDefault="00EB0F66" w:rsidP="00895807">
      <w:pPr>
        <w:spacing w:after="0" w:line="240" w:lineRule="auto"/>
      </w:pPr>
      <w:r>
        <w:separator/>
      </w:r>
    </w:p>
  </w:footnote>
  <w:footnote w:type="continuationSeparator" w:id="0">
    <w:p w:rsidR="00EB0F66" w:rsidRDefault="00EB0F66" w:rsidP="0089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07" w:rsidRDefault="008958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07" w:rsidRPr="008917DD" w:rsidRDefault="00895807" w:rsidP="00895807">
    <w:pPr>
      <w:pStyle w:val="Kopfzeile"/>
      <w:jc w:val="center"/>
      <w:rPr>
        <w:sz w:val="16"/>
        <w:lang w:val="en-GB"/>
      </w:rPr>
    </w:pPr>
    <w:bookmarkStart w:id="7" w:name="_Hlk70416498"/>
    <w:r w:rsidRPr="00BB7B28">
      <w:rPr>
        <w:noProof/>
        <w:sz w:val="16"/>
      </w:rPr>
      <w:drawing>
        <wp:anchor distT="0" distB="0" distL="114300" distR="114300" simplePos="0" relativeHeight="251659264" behindDoc="1" locked="0" layoutInCell="1" allowOverlap="1" wp14:anchorId="27EE02CB" wp14:editId="70EDF4B8">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73D221EA" wp14:editId="5F6BFD93">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895807" w:rsidRPr="000C69B9" w:rsidRDefault="00895807" w:rsidP="00895807">
    <w:pPr>
      <w:pStyle w:val="Kopfzeile"/>
      <w:jc w:val="center"/>
      <w:rPr>
        <w:sz w:val="16"/>
        <w:lang w:val="en-GB"/>
      </w:rPr>
    </w:pPr>
    <w:r w:rsidRPr="000C69B9">
      <w:rPr>
        <w:sz w:val="16"/>
        <w:lang w:val="en-GB"/>
      </w:rPr>
      <w:t xml:space="preserve">Project No: 2018-1-DE02-KA202-005145 </w:t>
    </w:r>
  </w:p>
  <w:p w:rsidR="00895807" w:rsidRDefault="00895807" w:rsidP="00895807">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895807" w:rsidRPr="000C69B9" w:rsidRDefault="00895807" w:rsidP="00895807">
    <w:pPr>
      <w:pStyle w:val="Kopfzeile"/>
      <w:rPr>
        <w:sz w:val="16"/>
        <w:lang w:val="en-GB"/>
      </w:rPr>
    </w:pPr>
    <w:r>
      <w:rPr>
        <w:sz w:val="16"/>
        <w:lang w:val="en-GB"/>
      </w:rPr>
      <w:tab/>
      <w:t>P1-UPB- Jennifer Schneider</w:t>
    </w:r>
  </w:p>
  <w:p w:rsidR="00895807" w:rsidRDefault="00895807">
    <w:pPr>
      <w:pStyle w:val="Kopfzeile"/>
    </w:pPr>
    <w:bookmarkStart w:id="8" w:name="_GoBack"/>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07" w:rsidRDefault="008958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1C"/>
    <w:rsid w:val="001D2A1C"/>
    <w:rsid w:val="00614BA9"/>
    <w:rsid w:val="00642C7A"/>
    <w:rsid w:val="00895807"/>
    <w:rsid w:val="00AE0A7C"/>
    <w:rsid w:val="00EB0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13C7"/>
  <w15:chartTrackingRefBased/>
  <w15:docId w15:val="{4D02F45F-E20C-4353-BF71-3C92100F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2A1C"/>
    <w:rPr>
      <w:rFonts w:ascii="Calibri" w:eastAsia="Calibri" w:hAnsi="Calibri" w:cs="Times New Roman"/>
    </w:rPr>
  </w:style>
  <w:style w:type="paragraph" w:styleId="berschrift2">
    <w:name w:val="heading 2"/>
    <w:basedOn w:val="Standard"/>
    <w:next w:val="Standard"/>
    <w:link w:val="berschrift2Zchn"/>
    <w:unhideWhenUsed/>
    <w:qFormat/>
    <w:rsid w:val="001D2A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D2A1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1D2A1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D2A1C"/>
    <w:rPr>
      <w:rFonts w:cs="Times New Roman"/>
      <w:b/>
      <w:bCs/>
    </w:rPr>
  </w:style>
  <w:style w:type="character" w:styleId="Hyperlink">
    <w:name w:val="Hyperlink"/>
    <w:basedOn w:val="Absatz-Standardschriftart"/>
    <w:uiPriority w:val="99"/>
    <w:rsid w:val="001D2A1C"/>
    <w:rPr>
      <w:rFonts w:cs="Times New Roman"/>
      <w:color w:val="0000FF"/>
      <w:u w:val="single"/>
    </w:rPr>
  </w:style>
  <w:style w:type="character" w:styleId="Hervorhebung">
    <w:name w:val="Emphasis"/>
    <w:basedOn w:val="Absatz-Standardschriftart"/>
    <w:uiPriority w:val="20"/>
    <w:qFormat/>
    <w:rsid w:val="001D2A1C"/>
    <w:rPr>
      <w:i/>
      <w:iCs/>
    </w:rPr>
  </w:style>
  <w:style w:type="paragraph" w:styleId="StandardWeb">
    <w:name w:val="Normal (Web)"/>
    <w:basedOn w:val="Standard"/>
    <w:uiPriority w:val="99"/>
    <w:unhideWhenUsed/>
    <w:rsid w:val="001D2A1C"/>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D2A1C"/>
    <w:rPr>
      <w:color w:val="954F72" w:themeColor="followedHyperlink"/>
      <w:u w:val="single"/>
    </w:rPr>
  </w:style>
  <w:style w:type="paragraph" w:customStyle="1" w:styleId="TableParagraph">
    <w:name w:val="Table Paragraph"/>
    <w:basedOn w:val="Standard"/>
    <w:uiPriority w:val="1"/>
    <w:qFormat/>
    <w:rsid w:val="001D2A1C"/>
    <w:pPr>
      <w:widowControl w:val="0"/>
      <w:autoSpaceDE w:val="0"/>
      <w:autoSpaceDN w:val="0"/>
      <w:spacing w:after="0" w:line="240" w:lineRule="auto"/>
    </w:pPr>
    <w:rPr>
      <w:rFonts w:ascii="Arial" w:eastAsia="Arial" w:hAnsi="Arial" w:cs="Arial"/>
      <w:lang w:eastAsia="de-DE" w:bidi="de-DE"/>
    </w:rPr>
  </w:style>
  <w:style w:type="paragraph" w:styleId="Titel">
    <w:name w:val="Title"/>
    <w:basedOn w:val="Standard"/>
    <w:next w:val="Standard"/>
    <w:link w:val="TitelZchn"/>
    <w:qFormat/>
    <w:rsid w:val="001D2A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1D2A1C"/>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8958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807"/>
    <w:rPr>
      <w:rFonts w:ascii="Calibri" w:eastAsia="Calibri" w:hAnsi="Calibri" w:cs="Times New Roman"/>
    </w:rPr>
  </w:style>
  <w:style w:type="paragraph" w:customStyle="1" w:styleId="MittlereSchattierung1-Akzent11">
    <w:name w:val="Mittlere Schattierung 1 - Akzent 11"/>
    <w:uiPriority w:val="99"/>
    <w:rsid w:val="00895807"/>
    <w:pPr>
      <w:spacing w:after="0" w:line="240" w:lineRule="auto"/>
    </w:pPr>
    <w:rPr>
      <w:rFonts w:ascii="Calibri" w:eastAsia="Times New Roman" w:hAnsi="Calibri" w:cs="Times New Roman"/>
      <w:lang w:val="en-GB" w:eastAsia="en-GB"/>
    </w:rPr>
  </w:style>
  <w:style w:type="paragraph" w:styleId="Fuzeile">
    <w:name w:val="footer"/>
    <w:basedOn w:val="Standard"/>
    <w:link w:val="FuzeileZchn"/>
    <w:uiPriority w:val="99"/>
    <w:unhideWhenUsed/>
    <w:rsid w:val="008958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8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igivet-platform.eduproject.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vet.eduproject.eu/wp-content/uploads/2019/12/O5-P3-DiGI-VET-Showcases-and-Online-Observatory-ENG.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igivet.eduproject.eu/wp-content/uploads/2019/11/O5-P1-DiGI-VET-Showcases-and-Online-Observatory-EN.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digivet.eduproject.eu/wp-content/uploads/2019/11/O5-A1-P1-DiGI-VET-Showcases-and-Online-Observatory-EN-1.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2021-06-23T19:55:00Z</dcterms:created>
  <dcterms:modified xsi:type="dcterms:W3CDTF">2021-06-23T20:32:00Z</dcterms:modified>
</cp:coreProperties>
</file>